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FF" w:rsidRDefault="005477FF" w:rsidP="0085514F">
      <w:r>
        <w:t xml:space="preserve">Urząd Miejski </w:t>
      </w:r>
    </w:p>
    <w:p w:rsidR="005477FF" w:rsidRDefault="005477FF" w:rsidP="0085514F">
      <w:r>
        <w:t>w Chojnowie</w:t>
      </w:r>
      <w:r>
        <w:tab/>
      </w:r>
      <w:r>
        <w:tab/>
      </w:r>
      <w:r>
        <w:tab/>
      </w:r>
      <w:r>
        <w:tab/>
      </w:r>
      <w:r>
        <w:tab/>
      </w:r>
      <w:r>
        <w:tab/>
        <w:t>Chojnów, dnia 28.07.2015 r.</w:t>
      </w:r>
    </w:p>
    <w:p w:rsidR="005477FF" w:rsidRDefault="005477FF" w:rsidP="0085514F"/>
    <w:p w:rsidR="005477FF" w:rsidRDefault="005477FF" w:rsidP="0085514F">
      <w:r>
        <w:t>FB.271.1.4.2015</w:t>
      </w:r>
    </w:p>
    <w:p w:rsidR="005477FF" w:rsidRDefault="005477FF" w:rsidP="008551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Wg.  rozdzielnika</w:t>
      </w:r>
    </w:p>
    <w:p w:rsidR="005477FF" w:rsidRDefault="005477FF" w:rsidP="0085514F">
      <w:r>
        <w:tab/>
      </w:r>
      <w:r>
        <w:tab/>
      </w:r>
      <w:r>
        <w:tab/>
      </w:r>
    </w:p>
    <w:p w:rsidR="005477FF" w:rsidRDefault="005477FF" w:rsidP="0085514F">
      <w:pPr>
        <w:spacing w:line="360" w:lineRule="atLeast"/>
        <w:ind w:right="-284"/>
        <w:jc w:val="both"/>
        <w:rPr>
          <w:b/>
          <w:color w:val="000000"/>
        </w:rPr>
      </w:pPr>
      <w:r>
        <w:rPr>
          <w:b/>
          <w:color w:val="000000"/>
        </w:rPr>
        <w:t>Dot. Postępowania o udzielenie zamówienia publicznego na bankową obsługę budżetu  Gminy Miejskiej Chojnów  jednostek podległych oraz</w:t>
      </w:r>
    </w:p>
    <w:p w:rsidR="005477FF" w:rsidRDefault="005477FF" w:rsidP="0085514F">
      <w:pPr>
        <w:spacing w:line="360" w:lineRule="atLeast"/>
        <w:ind w:right="-284"/>
        <w:jc w:val="both"/>
        <w:rPr>
          <w:b/>
          <w:color w:val="000000"/>
        </w:rPr>
      </w:pPr>
      <w:r>
        <w:rPr>
          <w:b/>
        </w:rPr>
        <w:t>Samodzielnego Publicznego Zakładu Opieki Zdrowotnej, dla którego Gmina</w:t>
      </w:r>
    </w:p>
    <w:p w:rsidR="005477FF" w:rsidRDefault="005477FF" w:rsidP="0085514F">
      <w:pPr>
        <w:spacing w:line="360" w:lineRule="atLeast"/>
        <w:ind w:right="-284"/>
        <w:jc w:val="both"/>
        <w:rPr>
          <w:b/>
        </w:rPr>
      </w:pPr>
      <w:r>
        <w:rPr>
          <w:b/>
        </w:rPr>
        <w:t>Miejska Chojnów jest organem  założycielskim</w:t>
      </w:r>
    </w:p>
    <w:p w:rsidR="005477FF" w:rsidRDefault="005477FF" w:rsidP="0085514F">
      <w:pPr>
        <w:jc w:val="both"/>
      </w:pPr>
    </w:p>
    <w:p w:rsidR="005477FF" w:rsidRDefault="005477FF" w:rsidP="0085514F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Odpowiadając na zapytanie do postępowania przetargowego z dnia 24.07.2015 r. (e-mail) informuję, co następuje:</w:t>
      </w:r>
    </w:p>
    <w:p w:rsidR="005477FF" w:rsidRDefault="005477FF" w:rsidP="0085514F">
      <w:pPr>
        <w:jc w:val="both"/>
      </w:pPr>
    </w:p>
    <w:p w:rsidR="005477FF" w:rsidRDefault="005477FF" w:rsidP="0085514F">
      <w:pPr>
        <w:jc w:val="both"/>
        <w:rPr>
          <w:b/>
        </w:rPr>
      </w:pPr>
      <w:r>
        <w:rPr>
          <w:b/>
        </w:rPr>
        <w:t>Zapytanie  nr 1</w:t>
      </w:r>
    </w:p>
    <w:p w:rsidR="005477FF" w:rsidRDefault="005477FF" w:rsidP="0085514F">
      <w:pPr>
        <w:jc w:val="both"/>
      </w:pPr>
      <w:r>
        <w:t>Czy Zamawiający potwierdza, zobowiązanie Wykonawcy do udzielenia kredytu w rachunku bieżącym w wysokości określonej w uchwale budżetowej Gminy na dany rok budżetowy w kwocie nie przekraczającej 4.000.000,00 PLN (Rozdział B- Przedmiot zamówienia pkt.2 (tabele przewidywanych wartości)?</w:t>
      </w:r>
    </w:p>
    <w:p w:rsidR="005477FF" w:rsidRDefault="005477FF" w:rsidP="0085514F">
      <w:pPr>
        <w:jc w:val="both"/>
      </w:pPr>
      <w:r>
        <w:t xml:space="preserve"> </w:t>
      </w:r>
    </w:p>
    <w:p w:rsidR="005477FF" w:rsidRDefault="005477FF" w:rsidP="0085514F">
      <w:pPr>
        <w:jc w:val="both"/>
        <w:rPr>
          <w:b/>
        </w:rPr>
      </w:pPr>
      <w:r>
        <w:rPr>
          <w:b/>
        </w:rPr>
        <w:t>Odp.</w:t>
      </w:r>
    </w:p>
    <w:p w:rsidR="005477FF" w:rsidRDefault="005477FF" w:rsidP="0085514F">
      <w:pPr>
        <w:jc w:val="both"/>
      </w:pPr>
    </w:p>
    <w:p w:rsidR="005477FF" w:rsidRDefault="005477FF" w:rsidP="0085514F">
      <w:pPr>
        <w:jc w:val="both"/>
      </w:pPr>
      <w:r>
        <w:t>Tak potwierdza.</w:t>
      </w:r>
    </w:p>
    <w:p w:rsidR="005477FF" w:rsidRDefault="005477FF" w:rsidP="0085514F">
      <w:pPr>
        <w:jc w:val="both"/>
      </w:pPr>
    </w:p>
    <w:p w:rsidR="005477FF" w:rsidRDefault="005477FF" w:rsidP="0085514F">
      <w:pPr>
        <w:jc w:val="both"/>
        <w:rPr>
          <w:b/>
        </w:rPr>
      </w:pPr>
      <w:r>
        <w:rPr>
          <w:b/>
        </w:rPr>
        <w:t>Zapytanie nr 2</w:t>
      </w:r>
    </w:p>
    <w:p w:rsidR="005477FF" w:rsidRDefault="005477FF" w:rsidP="0085514F">
      <w:pPr>
        <w:jc w:val="both"/>
      </w:pPr>
      <w:r>
        <w:t>Czy Zamawiający wyraża zgodę aby  zabezpieczenie kredytu stanowił weksel In blanco wraz z deklaracją i oświadczeniem o poddaniu się egzekucji wraz z kontrasygnatą Skarbnika Gminy Miejskiej Chojnów?</w:t>
      </w:r>
    </w:p>
    <w:p w:rsidR="005477FF" w:rsidRDefault="005477FF" w:rsidP="0085514F">
      <w:pPr>
        <w:jc w:val="both"/>
      </w:pPr>
      <w:r>
        <w:t>W przypadku wyrażenia zgody na w/w zabezpieczenie  prosimy o informację, czy Zamawiający wyraża zgodę na podpisanie oświadczenia o poddaniu się egzekucji z kwotą określoną, jako dwukrotność kwoty kredytu oraz terminem obowiązywania dłuższym o dwa lata niż ostateczny termin spłaty kredytu?</w:t>
      </w:r>
    </w:p>
    <w:p w:rsidR="005477FF" w:rsidRDefault="005477FF" w:rsidP="0085514F">
      <w:pPr>
        <w:jc w:val="both"/>
      </w:pPr>
    </w:p>
    <w:p w:rsidR="005477FF" w:rsidRDefault="005477FF" w:rsidP="0085514F">
      <w:pPr>
        <w:jc w:val="both"/>
      </w:pPr>
      <w:r>
        <w:t xml:space="preserve"> </w:t>
      </w:r>
    </w:p>
    <w:p w:rsidR="005477FF" w:rsidRDefault="005477FF" w:rsidP="0085514F">
      <w:pPr>
        <w:jc w:val="both"/>
        <w:rPr>
          <w:b/>
        </w:rPr>
      </w:pPr>
      <w:r>
        <w:rPr>
          <w:b/>
        </w:rPr>
        <w:t>Odp.</w:t>
      </w:r>
    </w:p>
    <w:p w:rsidR="005477FF" w:rsidRDefault="005477FF" w:rsidP="0085514F">
      <w:pPr>
        <w:jc w:val="both"/>
      </w:pPr>
      <w:r>
        <w:t>Zgodnie z ust. 3 zawartym w Rozdziale B „Przedmiot zamówienia” Zamawiający nie przewiduje zabezpieczenia kredytu w żadnej formie.</w:t>
      </w:r>
    </w:p>
    <w:p w:rsidR="005477FF" w:rsidRDefault="005477FF" w:rsidP="0085514F">
      <w:pPr>
        <w:jc w:val="both"/>
        <w:rPr>
          <w:b/>
        </w:rPr>
      </w:pPr>
    </w:p>
    <w:p w:rsidR="005477FF" w:rsidRDefault="005477FF" w:rsidP="0085514F">
      <w:pPr>
        <w:jc w:val="both"/>
        <w:rPr>
          <w:b/>
        </w:rPr>
      </w:pPr>
      <w:r>
        <w:rPr>
          <w:b/>
        </w:rPr>
        <w:t>Zapytanie nr 3</w:t>
      </w:r>
    </w:p>
    <w:p w:rsidR="005477FF" w:rsidRDefault="005477FF" w:rsidP="0085514F">
      <w:pPr>
        <w:jc w:val="both"/>
        <w:rPr>
          <w:b/>
        </w:rPr>
      </w:pPr>
    </w:p>
    <w:p w:rsidR="005477FF" w:rsidRDefault="005477FF" w:rsidP="0085514F">
      <w:pPr>
        <w:jc w:val="both"/>
      </w:pPr>
      <w:r>
        <w:t>Czy Zamawiający wyraża zgodę na zapis w umowie kredytowej: „Warunkiem uruchomienia kredytu będzie ustanowienie prawnych zabezpieczeń kredytu”?</w:t>
      </w:r>
    </w:p>
    <w:p w:rsidR="005477FF" w:rsidRDefault="005477FF" w:rsidP="0085514F">
      <w:pPr>
        <w:jc w:val="both"/>
        <w:rPr>
          <w:b/>
        </w:rPr>
      </w:pPr>
    </w:p>
    <w:p w:rsidR="005477FF" w:rsidRDefault="005477FF" w:rsidP="0085514F">
      <w:pPr>
        <w:jc w:val="both"/>
        <w:rPr>
          <w:b/>
        </w:rPr>
      </w:pPr>
      <w:r>
        <w:rPr>
          <w:b/>
        </w:rPr>
        <w:t>Odp.</w:t>
      </w:r>
    </w:p>
    <w:p w:rsidR="005477FF" w:rsidRDefault="005477FF" w:rsidP="0085514F">
      <w:pPr>
        <w:jc w:val="both"/>
      </w:pPr>
      <w:r>
        <w:t xml:space="preserve">Zamawiający nie wyraża zgody na powyższy zapis </w:t>
      </w:r>
    </w:p>
    <w:p w:rsidR="005477FF" w:rsidRDefault="005477FF" w:rsidP="0085514F">
      <w:pPr>
        <w:jc w:val="both"/>
        <w:rPr>
          <w:b/>
        </w:rPr>
      </w:pPr>
    </w:p>
    <w:p w:rsidR="005477FF" w:rsidRDefault="005477FF" w:rsidP="0085514F">
      <w:pPr>
        <w:jc w:val="both"/>
        <w:rPr>
          <w:b/>
        </w:rPr>
      </w:pPr>
    </w:p>
    <w:p w:rsidR="005477FF" w:rsidRDefault="005477FF" w:rsidP="0085514F">
      <w:pPr>
        <w:jc w:val="both"/>
        <w:rPr>
          <w:b/>
        </w:rPr>
      </w:pPr>
    </w:p>
    <w:p w:rsidR="005477FF" w:rsidRDefault="005477FF" w:rsidP="0085514F">
      <w:pPr>
        <w:jc w:val="both"/>
        <w:rPr>
          <w:b/>
        </w:rPr>
      </w:pPr>
      <w:r>
        <w:rPr>
          <w:b/>
        </w:rPr>
        <w:t>Zapytanie nr 4</w:t>
      </w:r>
    </w:p>
    <w:p w:rsidR="005477FF" w:rsidRDefault="005477FF" w:rsidP="0085514F">
      <w:pPr>
        <w:jc w:val="both"/>
        <w:rPr>
          <w:b/>
        </w:rPr>
      </w:pPr>
    </w:p>
    <w:p w:rsidR="005477FF" w:rsidRDefault="005477FF" w:rsidP="0085514F">
      <w:pPr>
        <w:jc w:val="both"/>
      </w:pPr>
      <w:r>
        <w:t>Czy Zamawiający wyraża zgodę, aby warunkiem uruchomienia kredytu w każdym roku budżetowym było:</w:t>
      </w:r>
    </w:p>
    <w:p w:rsidR="005477FF" w:rsidRDefault="005477FF" w:rsidP="0085514F">
      <w:pPr>
        <w:jc w:val="both"/>
      </w:pPr>
      <w:r>
        <w:t>a/ przedstawienie wniosku o udzielenie kredytu,</w:t>
      </w:r>
    </w:p>
    <w:p w:rsidR="005477FF" w:rsidRDefault="005477FF" w:rsidP="0085514F">
      <w:pPr>
        <w:jc w:val="both"/>
      </w:pPr>
      <w:r>
        <w:t>b/ przedstawienie pozytywnej opinii RIO w sprawie projektu  uchwały budżetowej na dany rok budżetowy,</w:t>
      </w:r>
    </w:p>
    <w:p w:rsidR="005477FF" w:rsidRDefault="005477FF" w:rsidP="0085514F">
      <w:pPr>
        <w:jc w:val="both"/>
      </w:pPr>
      <w:r>
        <w:t>c/ stwierdzenie przez Bank posiadania zdolności kredytowej Zamawiającego oraz podjęcie pozytywnej decyzji kredytowej?</w:t>
      </w:r>
    </w:p>
    <w:p w:rsidR="005477FF" w:rsidRDefault="005477FF" w:rsidP="0085514F">
      <w:pPr>
        <w:jc w:val="both"/>
        <w:rPr>
          <w:b/>
        </w:rPr>
      </w:pPr>
    </w:p>
    <w:p w:rsidR="005477FF" w:rsidRDefault="005477FF" w:rsidP="0085514F">
      <w:pPr>
        <w:jc w:val="both"/>
        <w:rPr>
          <w:b/>
        </w:rPr>
      </w:pPr>
      <w:r>
        <w:rPr>
          <w:b/>
        </w:rPr>
        <w:t>Odp.</w:t>
      </w:r>
    </w:p>
    <w:p w:rsidR="005477FF" w:rsidRDefault="005477FF" w:rsidP="0085514F">
      <w:pPr>
        <w:jc w:val="both"/>
        <w:rPr>
          <w:b/>
        </w:rPr>
      </w:pPr>
      <w:r>
        <w:t xml:space="preserve">Zgodnie z ust. 1 pkt 3  zawartym w Rozdziale B „Przedmiot zamówienia” uruchomienie  kredytu w rachunku bieżącym odbędzie się </w:t>
      </w:r>
      <w:r>
        <w:rPr>
          <w:sz w:val="26"/>
          <w:szCs w:val="26"/>
        </w:rPr>
        <w:t xml:space="preserve"> na wniosek Zamawiającego bez procedury kredytowej na warunkach określonych odrębną umową, którego oprocentowanie oparte będzie na stawce </w:t>
      </w:r>
      <w:r>
        <w:rPr>
          <w:b/>
          <w:sz w:val="26"/>
          <w:szCs w:val="26"/>
        </w:rPr>
        <w:t>WIBOR 1M powiększonej o marżę Banku</w:t>
      </w:r>
      <w:r>
        <w:rPr>
          <w:sz w:val="26"/>
          <w:szCs w:val="26"/>
        </w:rPr>
        <w:t>, zgodnie z ofertą, oraz zgodnie z zapisem uchwały budżetowej rady miejskiej na dany rok</w:t>
      </w:r>
    </w:p>
    <w:p w:rsidR="005477FF" w:rsidRDefault="005477FF" w:rsidP="0085514F">
      <w:pPr>
        <w:jc w:val="both"/>
        <w:rPr>
          <w:b/>
        </w:rPr>
      </w:pPr>
    </w:p>
    <w:p w:rsidR="005477FF" w:rsidRDefault="005477FF" w:rsidP="0085514F">
      <w:pPr>
        <w:jc w:val="both"/>
        <w:rPr>
          <w:b/>
        </w:rPr>
      </w:pPr>
      <w:r>
        <w:rPr>
          <w:b/>
        </w:rPr>
        <w:t>Zapytanie nr 5</w:t>
      </w:r>
    </w:p>
    <w:p w:rsidR="005477FF" w:rsidRDefault="005477FF" w:rsidP="0085514F">
      <w:pPr>
        <w:jc w:val="both"/>
      </w:pPr>
      <w:r>
        <w:t>Czy Zamawiający wyraża zgodę na zapisy w umowie kredytowej o następujące treści:</w:t>
      </w:r>
    </w:p>
    <w:p w:rsidR="005477FF" w:rsidRDefault="005477FF" w:rsidP="0085514F">
      <w:pPr>
        <w:numPr>
          <w:ilvl w:val="0"/>
          <w:numId w:val="1"/>
        </w:numPr>
        <w:jc w:val="both"/>
      </w:pPr>
      <w:r>
        <w:t>Kwota wykorzystanego kredytu jest oprocentowana w stosunku rocznym według zmiennej stopy procentowej. Stopa procentowa równa jest wysokości stawki referencyjnej powiększonej o marżę banku, z zastrzeżeniem, że stopa procentowa nie może być niższa niż marża banku, jak również nie może być niższa niż zero.</w:t>
      </w:r>
    </w:p>
    <w:p w:rsidR="005477FF" w:rsidRDefault="005477FF" w:rsidP="0085514F">
      <w:pPr>
        <w:numPr>
          <w:ilvl w:val="0"/>
          <w:numId w:val="1"/>
        </w:numPr>
        <w:jc w:val="both"/>
      </w:pPr>
      <w:r>
        <w:t>Stawkę referencyjną stanowi stawka WIBOR 1M  notowaną na warszawskim rynku międzybankowym stopę procentową dla międzybankowych depozytów 1-miesięcznych, według notowania podanego w Tabeli kursów PKO BP SA obowiązującej w dniu rozpoczęcia każdego (miesięcznego) okresu obrachunkowego, za jaki należne odsetki od kredytu są naliczane i spłacane. W przypadku, gdy w danym dniu nie ogłoszono Tabeli kursów PKO BP SA z notowaniem stawki WIBOR 1M, stosuje się stawkę WIBOR 1M podaną w ostatniej obowiązującej Tabeli kursów PKO BP SA w dniu poprzedzającym ten dzień.</w:t>
      </w:r>
    </w:p>
    <w:p w:rsidR="005477FF" w:rsidRDefault="005477FF" w:rsidP="0085514F">
      <w:pPr>
        <w:numPr>
          <w:ilvl w:val="0"/>
          <w:numId w:val="1"/>
        </w:numPr>
        <w:jc w:val="both"/>
      </w:pPr>
      <w:r>
        <w:t>W przypadku, gdy w dniu ustalenia stawki referencyjnej, o której mowa w ust. 2 będącej podstawą naliczenia odsetek w danym okresie obrachunkowym, bank nie będzie mógł ustalić tej stawki z przyczyn od siebie niezależnych, (Przypadek Destabilizacji”), Strony zobowiązują się  podjąć następujące działania:</w:t>
      </w:r>
    </w:p>
    <w:p w:rsidR="005477FF" w:rsidRDefault="005477FF" w:rsidP="0085514F">
      <w:pPr>
        <w:numPr>
          <w:ilvl w:val="1"/>
          <w:numId w:val="1"/>
        </w:numPr>
        <w:jc w:val="both"/>
      </w:pPr>
      <w:r>
        <w:t>bank niezwłocznie poinformuje Kredytobiorcę o zaistnieniu Przypadku Destabilizacji,</w:t>
      </w:r>
    </w:p>
    <w:p w:rsidR="005477FF" w:rsidRDefault="005477FF" w:rsidP="0085514F">
      <w:pPr>
        <w:numPr>
          <w:ilvl w:val="1"/>
          <w:numId w:val="1"/>
        </w:numPr>
        <w:jc w:val="both"/>
      </w:pPr>
      <w:r>
        <w:t>bank oraz Kredytobiorca niezwłoczne przystąpią do negocjacji w celu uzgodnienie stawki referencyjnej innej niż stawka, o której mowa w ust. 2 przy czym do czasu uzgodnienia nowej stawki referencyjnej, przez okres trwania Przypadku Destabilizacji bank będzie zwolniony z obowiązku dokonywania wypłaty kredytu,</w:t>
      </w:r>
    </w:p>
    <w:p w:rsidR="005477FF" w:rsidRDefault="005477FF" w:rsidP="0085514F">
      <w:pPr>
        <w:numPr>
          <w:ilvl w:val="1"/>
          <w:numId w:val="1"/>
        </w:numPr>
        <w:jc w:val="both"/>
      </w:pPr>
      <w:r>
        <w:t>przez okres trwania Przypadku Destabilizacji, od kwoty wykorzystanego Kredytu naliczone  zostaną odsetki w stosunku rocznym według stawki referencyjnej:</w:t>
      </w:r>
    </w:p>
    <w:p w:rsidR="005477FF" w:rsidRDefault="005477FF" w:rsidP="0085514F">
      <w:pPr>
        <w:numPr>
          <w:ilvl w:val="2"/>
          <w:numId w:val="1"/>
        </w:numPr>
        <w:jc w:val="both"/>
      </w:pPr>
      <w:r>
        <w:t>uzgodnionej między Kredytobiorcą a bankiem zgodnie z pkt.2 albo</w:t>
      </w:r>
    </w:p>
    <w:p w:rsidR="005477FF" w:rsidRDefault="005477FF" w:rsidP="0085514F">
      <w:pPr>
        <w:numPr>
          <w:ilvl w:val="2"/>
          <w:numId w:val="1"/>
        </w:numPr>
        <w:jc w:val="both"/>
      </w:pPr>
      <w:r>
        <w:t>w przypadku, gdy w terminie 15 dni roboczych od daty poinformowania Kredytobiorcy przez bank o wystąpieniu  Przypadku Destabilizacji, Strony nie uzgodnią nowej stawki referencyjnej-według stawki referencyjnej  w wysokości ustalonej przez bank, uwzględniającej rzeczywisty koszt pozyskania depozytów niezbędnych do finansowania Kredytu, powiększonej o marżę banku, zgodnie z postanowieniami ust. 1</w:t>
      </w:r>
    </w:p>
    <w:p w:rsidR="005477FF" w:rsidRDefault="005477FF" w:rsidP="0085514F">
      <w:pPr>
        <w:numPr>
          <w:ilvl w:val="1"/>
          <w:numId w:val="1"/>
        </w:numPr>
        <w:jc w:val="both"/>
      </w:pPr>
      <w:r>
        <w:t>bank poinformuje niezwłocznie Kredytobiorcę o stopie procentowej ustalonej zgodnie z pkt.3 lit.b,</w:t>
      </w:r>
    </w:p>
    <w:p w:rsidR="005477FF" w:rsidRDefault="005477FF" w:rsidP="0085514F">
      <w:pPr>
        <w:numPr>
          <w:ilvl w:val="1"/>
          <w:numId w:val="1"/>
        </w:numPr>
        <w:jc w:val="both"/>
      </w:pPr>
      <w:r>
        <w:t>jeśli dla okresu obrachunkowego następującego po okresie, w odniesieniu do którego wystąpił Przypadek Destabilizacji, bank będzie mógł ustalić stawkę referencyjną zgodnie z ust.2, stosuje się stawkę, o której mowa w ust. 2 jeśli dla okresu obrachunkowego następującego po okresie, w odniesieniu do którego wystąpił Przypadek Destabilizacji, wystąpi Przypadek Destabilizacji, stosuje się sposób postępowania wskazany w pkt 1-5.</w:t>
      </w:r>
    </w:p>
    <w:p w:rsidR="005477FF" w:rsidRDefault="005477FF" w:rsidP="0085514F">
      <w:pPr>
        <w:jc w:val="both"/>
      </w:pPr>
    </w:p>
    <w:p w:rsidR="005477FF" w:rsidRDefault="005477FF" w:rsidP="0085514F">
      <w:pPr>
        <w:jc w:val="both"/>
        <w:rPr>
          <w:b/>
        </w:rPr>
      </w:pPr>
      <w:r>
        <w:rPr>
          <w:b/>
        </w:rPr>
        <w:t>Odp.</w:t>
      </w:r>
    </w:p>
    <w:p w:rsidR="005477FF" w:rsidRDefault="005477FF" w:rsidP="0085514F">
      <w:pPr>
        <w:jc w:val="both"/>
      </w:pPr>
      <w:r>
        <w:t>Wysokość oprocentowania kredytu w rachunku bieżącym oparta jest na stawce WIBOR 1M plus marża  ustalonej wg stawki na ostatni dzień miesiąca poprzedzającego miesiąc obowiązywania oprocentowania. Zmiana oprocentowania nie wymaga  wypowiedzenia warunków umowy.</w:t>
      </w:r>
    </w:p>
    <w:p w:rsidR="005477FF" w:rsidRDefault="005477FF" w:rsidP="0085514F">
      <w:pPr>
        <w:jc w:val="both"/>
        <w:rPr>
          <w:b/>
        </w:rPr>
      </w:pPr>
    </w:p>
    <w:p w:rsidR="005477FF" w:rsidRDefault="005477FF" w:rsidP="0085514F">
      <w:pPr>
        <w:jc w:val="both"/>
        <w:rPr>
          <w:b/>
        </w:rPr>
      </w:pPr>
    </w:p>
    <w:p w:rsidR="005477FF" w:rsidRDefault="005477FF" w:rsidP="0085514F">
      <w:pPr>
        <w:jc w:val="both"/>
        <w:rPr>
          <w:b/>
        </w:rPr>
      </w:pPr>
      <w:r>
        <w:rPr>
          <w:b/>
        </w:rPr>
        <w:t>Zapytanie nr 6</w:t>
      </w:r>
    </w:p>
    <w:p w:rsidR="005477FF" w:rsidRDefault="005477FF" w:rsidP="0085514F">
      <w:pPr>
        <w:jc w:val="both"/>
      </w:pPr>
      <w:r>
        <w:t>Czy  Zamawiający przed podpisaniem umowy dostarczy zaświadczenie z US i ZUS o niezaleganiu z płatnościami?</w:t>
      </w:r>
    </w:p>
    <w:p w:rsidR="005477FF" w:rsidRDefault="005477FF" w:rsidP="0085514F">
      <w:pPr>
        <w:jc w:val="both"/>
        <w:rPr>
          <w:b/>
        </w:rPr>
      </w:pPr>
      <w:r>
        <w:rPr>
          <w:b/>
        </w:rPr>
        <w:t>Odp.</w:t>
      </w:r>
    </w:p>
    <w:p w:rsidR="005477FF" w:rsidRDefault="005477FF" w:rsidP="0085514F">
      <w:pPr>
        <w:jc w:val="both"/>
      </w:pPr>
      <w:r>
        <w:t>Zamawiający przed podpisaniem umowy dostarczy  zaświadczenia o niezaleganiu z płatnościami ZUS i US.</w:t>
      </w:r>
    </w:p>
    <w:p w:rsidR="005477FF" w:rsidRDefault="005477FF" w:rsidP="0085514F">
      <w:pPr>
        <w:jc w:val="both"/>
      </w:pPr>
    </w:p>
    <w:p w:rsidR="005477FF" w:rsidRDefault="005477FF" w:rsidP="0085514F">
      <w:pPr>
        <w:jc w:val="both"/>
        <w:rPr>
          <w:b/>
        </w:rPr>
      </w:pPr>
      <w:r>
        <w:rPr>
          <w:b/>
        </w:rPr>
        <w:t>Zapytanie nr 7</w:t>
      </w:r>
    </w:p>
    <w:p w:rsidR="005477FF" w:rsidRDefault="005477FF" w:rsidP="0085514F">
      <w:pPr>
        <w:jc w:val="both"/>
      </w:pPr>
      <w:r>
        <w:t>Czy Zamawiający wyraża zgodę na zastosowanie wzoru umowy kredytowej obowiązującego u Wykonawcy  uwzględniającego wszystkie wymagane warunki SIWZ?</w:t>
      </w:r>
    </w:p>
    <w:p w:rsidR="005477FF" w:rsidRDefault="005477FF" w:rsidP="0085514F">
      <w:pPr>
        <w:jc w:val="both"/>
        <w:rPr>
          <w:b/>
        </w:rPr>
      </w:pPr>
    </w:p>
    <w:p w:rsidR="005477FF" w:rsidRDefault="005477FF" w:rsidP="0085514F">
      <w:pPr>
        <w:jc w:val="both"/>
        <w:rPr>
          <w:b/>
        </w:rPr>
      </w:pPr>
      <w:r>
        <w:rPr>
          <w:b/>
        </w:rPr>
        <w:t>Odp.</w:t>
      </w:r>
    </w:p>
    <w:p w:rsidR="005477FF" w:rsidRDefault="005477FF" w:rsidP="0085514F">
      <w:pPr>
        <w:jc w:val="both"/>
      </w:pPr>
      <w:r>
        <w:t>Zamawiający wyraża zgodę  na zastosowanie  wzoru umowy  kredytowej obowiązującego u Wykonawcy uwzględniającego wszystkie warunki SIWZ.</w:t>
      </w:r>
    </w:p>
    <w:p w:rsidR="005477FF" w:rsidRDefault="005477FF" w:rsidP="0085514F">
      <w:pPr>
        <w:jc w:val="both"/>
        <w:rPr>
          <w:b/>
        </w:rPr>
      </w:pPr>
    </w:p>
    <w:p w:rsidR="005477FF" w:rsidRDefault="005477FF" w:rsidP="0085514F">
      <w:pPr>
        <w:jc w:val="both"/>
        <w:rPr>
          <w:b/>
        </w:rPr>
      </w:pPr>
    </w:p>
    <w:p w:rsidR="005477FF" w:rsidRDefault="005477FF" w:rsidP="0085514F">
      <w:pPr>
        <w:jc w:val="both"/>
        <w:rPr>
          <w:b/>
        </w:rPr>
      </w:pPr>
      <w:r>
        <w:rPr>
          <w:b/>
        </w:rPr>
        <w:t>Zapytanie nr 8</w:t>
      </w:r>
    </w:p>
    <w:p w:rsidR="005477FF" w:rsidRDefault="005477FF" w:rsidP="0085514F">
      <w:pPr>
        <w:jc w:val="both"/>
      </w:pPr>
      <w:r>
        <w:t>Czy Zamawiający może podać średni stan środków w miesiącu na rachunkach Gminy Miejskiej Chojnów oraz na rachunek Urzędu Miejskiego w Chojnowie?</w:t>
      </w:r>
    </w:p>
    <w:p w:rsidR="005477FF" w:rsidRDefault="005477FF" w:rsidP="0085514F">
      <w:pPr>
        <w:jc w:val="both"/>
        <w:rPr>
          <w:b/>
        </w:rPr>
      </w:pPr>
      <w:r>
        <w:rPr>
          <w:b/>
        </w:rPr>
        <w:t>Odp.</w:t>
      </w:r>
    </w:p>
    <w:p w:rsidR="005477FF" w:rsidRDefault="005477FF" w:rsidP="0085514F">
      <w:pPr>
        <w:jc w:val="both"/>
      </w:pPr>
      <w:r>
        <w:t>Średni stan  środków  w miesiącu na rachunkach Gminy Miejskiej Chojnów wynosi    132 132,84 zł, a Urzędu Miejskiego w Chojnowie wynosi 62 235,00 zł</w:t>
      </w:r>
    </w:p>
    <w:p w:rsidR="005477FF" w:rsidRDefault="005477FF" w:rsidP="0085514F">
      <w:pPr>
        <w:jc w:val="both"/>
        <w:rPr>
          <w:b/>
        </w:rPr>
      </w:pPr>
    </w:p>
    <w:p w:rsidR="005477FF" w:rsidRDefault="005477FF" w:rsidP="0085514F">
      <w:pPr>
        <w:jc w:val="both"/>
        <w:rPr>
          <w:b/>
        </w:rPr>
      </w:pPr>
    </w:p>
    <w:p w:rsidR="005477FF" w:rsidRDefault="005477FF" w:rsidP="0085514F">
      <w:pPr>
        <w:jc w:val="both"/>
        <w:rPr>
          <w:b/>
        </w:rPr>
      </w:pPr>
    </w:p>
    <w:p w:rsidR="005477FF" w:rsidRDefault="005477FF" w:rsidP="0085514F">
      <w:pPr>
        <w:jc w:val="both"/>
        <w:rPr>
          <w:b/>
        </w:rPr>
      </w:pPr>
    </w:p>
    <w:p w:rsidR="005477FF" w:rsidRDefault="005477FF" w:rsidP="0085514F">
      <w:pPr>
        <w:jc w:val="both"/>
        <w:rPr>
          <w:b/>
        </w:rPr>
      </w:pPr>
      <w:r>
        <w:rPr>
          <w:b/>
        </w:rPr>
        <w:t xml:space="preserve">Zapytanie nr 9 </w:t>
      </w:r>
    </w:p>
    <w:p w:rsidR="005477FF" w:rsidRDefault="005477FF" w:rsidP="0085514F">
      <w:pPr>
        <w:jc w:val="both"/>
        <w:rPr>
          <w:b/>
        </w:rPr>
      </w:pPr>
    </w:p>
    <w:p w:rsidR="005477FF" w:rsidRDefault="005477FF" w:rsidP="0085514F">
      <w:pPr>
        <w:jc w:val="both"/>
      </w:pPr>
      <w:r>
        <w:t>Czy Zamawiający wyraża zgodę na zastosowanie stawek referencyjnych Wibid T/N, Wibor 1M wg zasad obowiązujących w banku Wykonawcy?</w:t>
      </w:r>
    </w:p>
    <w:p w:rsidR="005477FF" w:rsidRDefault="005477FF" w:rsidP="0085514F">
      <w:pPr>
        <w:jc w:val="both"/>
      </w:pPr>
    </w:p>
    <w:p w:rsidR="005477FF" w:rsidRDefault="005477FF" w:rsidP="0085514F">
      <w:pPr>
        <w:jc w:val="both"/>
        <w:rPr>
          <w:b/>
        </w:rPr>
      </w:pPr>
      <w:r>
        <w:t xml:space="preserve"> </w:t>
      </w:r>
      <w:r>
        <w:rPr>
          <w:b/>
        </w:rPr>
        <w:t>Odp.</w:t>
      </w:r>
    </w:p>
    <w:p w:rsidR="005477FF" w:rsidRDefault="005477FF" w:rsidP="0085514F">
      <w:pPr>
        <w:jc w:val="both"/>
      </w:pPr>
      <w:r>
        <w:t>Stawki Wibid T/N , Wibor 1M należy zastosować  zgodnie  ze stawkami obowiązującymi w NBP.</w:t>
      </w:r>
    </w:p>
    <w:p w:rsidR="005477FF" w:rsidRDefault="005477FF" w:rsidP="0085514F">
      <w:pPr>
        <w:jc w:val="both"/>
        <w:rPr>
          <w:b/>
        </w:rPr>
      </w:pPr>
    </w:p>
    <w:p w:rsidR="005477FF" w:rsidRDefault="005477FF" w:rsidP="0085514F">
      <w:pPr>
        <w:jc w:val="both"/>
        <w:rPr>
          <w:b/>
        </w:rPr>
      </w:pPr>
      <w:r>
        <w:rPr>
          <w:b/>
        </w:rPr>
        <w:t>Zapytanie nr 10</w:t>
      </w:r>
    </w:p>
    <w:p w:rsidR="005477FF" w:rsidRDefault="005477FF" w:rsidP="0085514F">
      <w:pPr>
        <w:jc w:val="both"/>
      </w:pPr>
      <w:r>
        <w:t>Czy Zamawiający wyraża zgodę, aby wyciągi były dostarczone przez system bankowości elektronicznej, a w sporadycznych przypadkach będą odbierane przez Zamawiającego w Oddziale banku?</w:t>
      </w:r>
    </w:p>
    <w:p w:rsidR="005477FF" w:rsidRDefault="005477FF" w:rsidP="0085514F">
      <w:pPr>
        <w:jc w:val="both"/>
        <w:rPr>
          <w:b/>
        </w:rPr>
      </w:pPr>
      <w:r>
        <w:rPr>
          <w:b/>
        </w:rPr>
        <w:t>Odp.</w:t>
      </w:r>
    </w:p>
    <w:p w:rsidR="005477FF" w:rsidRDefault="005477FF" w:rsidP="0085514F">
      <w:pPr>
        <w:jc w:val="both"/>
      </w:pPr>
      <w:r>
        <w:t>Tak</w:t>
      </w:r>
    </w:p>
    <w:p w:rsidR="005477FF" w:rsidRDefault="005477FF" w:rsidP="0085514F">
      <w:pPr>
        <w:jc w:val="both"/>
        <w:rPr>
          <w:b/>
        </w:rPr>
      </w:pPr>
    </w:p>
    <w:p w:rsidR="005477FF" w:rsidRDefault="005477FF" w:rsidP="0085514F">
      <w:pPr>
        <w:jc w:val="both"/>
        <w:rPr>
          <w:b/>
        </w:rPr>
      </w:pPr>
      <w:r>
        <w:rPr>
          <w:b/>
        </w:rPr>
        <w:t>Zapytanie nr 11</w:t>
      </w:r>
    </w:p>
    <w:p w:rsidR="005477FF" w:rsidRDefault="005477FF" w:rsidP="0085514F">
      <w:pPr>
        <w:jc w:val="both"/>
      </w:pPr>
      <w:r>
        <w:t xml:space="preserve">Prosimy o informację, czy Zamawiający oczekuje codziennej telefonicznej  informacji o stanie środków na rachunku? Stan na rachunku będzie widoczny po zalogowaniu się  do systemu bankowości elektronicznej. </w:t>
      </w:r>
    </w:p>
    <w:p w:rsidR="005477FF" w:rsidRDefault="005477FF" w:rsidP="0085514F">
      <w:pPr>
        <w:jc w:val="both"/>
        <w:rPr>
          <w:b/>
        </w:rPr>
      </w:pPr>
      <w:r>
        <w:rPr>
          <w:b/>
        </w:rPr>
        <w:t>Odp.</w:t>
      </w:r>
    </w:p>
    <w:p w:rsidR="005477FF" w:rsidRDefault="005477FF" w:rsidP="0085514F">
      <w:pPr>
        <w:jc w:val="both"/>
      </w:pPr>
      <w:r>
        <w:t>Zamawiający  oczekuje codziennej informacji telefonicznej o stanie środków na rachunku.</w:t>
      </w:r>
    </w:p>
    <w:p w:rsidR="005477FF" w:rsidRDefault="005477FF" w:rsidP="0085514F">
      <w:pPr>
        <w:jc w:val="both"/>
        <w:rPr>
          <w:b/>
        </w:rPr>
      </w:pPr>
    </w:p>
    <w:p w:rsidR="005477FF" w:rsidRDefault="005477FF" w:rsidP="0085514F">
      <w:pPr>
        <w:jc w:val="both"/>
        <w:rPr>
          <w:b/>
        </w:rPr>
      </w:pPr>
      <w:r>
        <w:rPr>
          <w:b/>
        </w:rPr>
        <w:t>Zapytanie nr 12</w:t>
      </w:r>
    </w:p>
    <w:p w:rsidR="005477FF" w:rsidRDefault="005477FF" w:rsidP="0085514F">
      <w:pPr>
        <w:jc w:val="both"/>
      </w:pPr>
      <w:r>
        <w:t>Czy Zamawiający może podać szacunkową ilość wypłat gotówkowych w miesiącu? Która jednostka będzie dokonywać największą ilość  wypłat gotówkowych w miesiącu?</w:t>
      </w:r>
    </w:p>
    <w:p w:rsidR="005477FF" w:rsidRDefault="005477FF" w:rsidP="0085514F">
      <w:pPr>
        <w:jc w:val="both"/>
        <w:rPr>
          <w:b/>
        </w:rPr>
      </w:pPr>
      <w:r>
        <w:rPr>
          <w:b/>
        </w:rPr>
        <w:t>Odp.</w:t>
      </w:r>
    </w:p>
    <w:p w:rsidR="005477FF" w:rsidRDefault="005477FF" w:rsidP="0085514F">
      <w:pPr>
        <w:jc w:val="both"/>
      </w:pPr>
      <w:r>
        <w:t>Szacunkowa ilość wypłat gotówkowych w miesiącu wynosi ok. 80 000,00 zł</w:t>
      </w:r>
    </w:p>
    <w:p w:rsidR="005477FF" w:rsidRDefault="005477FF" w:rsidP="0085514F">
      <w:pPr>
        <w:jc w:val="both"/>
        <w:rPr>
          <w:b/>
        </w:rPr>
      </w:pPr>
    </w:p>
    <w:p w:rsidR="005477FF" w:rsidRDefault="005477FF" w:rsidP="0085514F">
      <w:pPr>
        <w:jc w:val="both"/>
        <w:rPr>
          <w:b/>
        </w:rPr>
      </w:pPr>
    </w:p>
    <w:p w:rsidR="005477FF" w:rsidRDefault="005477FF" w:rsidP="0085514F">
      <w:pPr>
        <w:jc w:val="both"/>
        <w:rPr>
          <w:b/>
        </w:rPr>
      </w:pPr>
      <w:r>
        <w:rPr>
          <w:b/>
        </w:rPr>
        <w:t>Zapytanie nr 13</w:t>
      </w:r>
    </w:p>
    <w:p w:rsidR="005477FF" w:rsidRDefault="005477FF" w:rsidP="0085514F">
      <w:pPr>
        <w:jc w:val="both"/>
      </w:pPr>
      <w:r>
        <w:t>Czy Zamawiający może podać szacunkowa ilość wpłat gotówkowych w miesiącu  dokonywanych przez Gminę oraz przez osoby trzecie?</w:t>
      </w:r>
    </w:p>
    <w:p w:rsidR="005477FF" w:rsidRDefault="005477FF" w:rsidP="0085514F">
      <w:pPr>
        <w:jc w:val="both"/>
        <w:rPr>
          <w:b/>
        </w:rPr>
      </w:pPr>
      <w:r>
        <w:rPr>
          <w:b/>
        </w:rPr>
        <w:t>Odp.</w:t>
      </w:r>
    </w:p>
    <w:p w:rsidR="005477FF" w:rsidRDefault="005477FF" w:rsidP="0085514F">
      <w:pPr>
        <w:jc w:val="both"/>
      </w:pPr>
      <w:r>
        <w:t>Szacunkowa ilość wpłat  gotówkowych w miesiącu dokonanych przez Gminę oraz przez osoby trzecie  wynosi ok. 190 000,00 zł</w:t>
      </w:r>
    </w:p>
    <w:p w:rsidR="005477FF" w:rsidRDefault="005477FF" w:rsidP="0085514F">
      <w:pPr>
        <w:jc w:val="both"/>
      </w:pPr>
    </w:p>
    <w:p w:rsidR="005477FF" w:rsidRDefault="005477FF" w:rsidP="0085514F">
      <w:pPr>
        <w:jc w:val="both"/>
        <w:rPr>
          <w:b/>
        </w:rPr>
      </w:pPr>
    </w:p>
    <w:p w:rsidR="005477FF" w:rsidRDefault="005477FF" w:rsidP="0085514F">
      <w:pPr>
        <w:jc w:val="both"/>
        <w:rPr>
          <w:b/>
        </w:rPr>
      </w:pPr>
      <w:r>
        <w:rPr>
          <w:b/>
        </w:rPr>
        <w:t>Zapytanie nr 14</w:t>
      </w:r>
    </w:p>
    <w:p w:rsidR="005477FF" w:rsidRDefault="005477FF" w:rsidP="0085514F">
      <w:pPr>
        <w:jc w:val="both"/>
        <w:rPr>
          <w:b/>
        </w:rPr>
      </w:pPr>
      <w:r>
        <w:rPr>
          <w:b/>
        </w:rPr>
        <w:t xml:space="preserve">Czy zamawiający może określić, w jaki sposób przewiduje  zakładanie  lokat </w:t>
      </w:r>
    </w:p>
    <w:p w:rsidR="005477FF" w:rsidRDefault="005477FF" w:rsidP="0085514F">
      <w:pPr>
        <w:jc w:val="both"/>
        <w:rPr>
          <w:b/>
        </w:rPr>
      </w:pPr>
      <w:r>
        <w:rPr>
          <w:b/>
        </w:rPr>
        <w:t>tygodniowych?</w:t>
      </w:r>
    </w:p>
    <w:p w:rsidR="005477FF" w:rsidRDefault="005477FF" w:rsidP="0085514F">
      <w:pPr>
        <w:jc w:val="both"/>
        <w:rPr>
          <w:b/>
        </w:rPr>
      </w:pPr>
      <w:r>
        <w:rPr>
          <w:b/>
        </w:rPr>
        <w:t xml:space="preserve">Odp. </w:t>
      </w:r>
    </w:p>
    <w:p w:rsidR="005477FF" w:rsidRDefault="005477FF" w:rsidP="0085514F">
      <w:pPr>
        <w:jc w:val="both"/>
      </w:pPr>
      <w:r>
        <w:t>Lokaty tygodniowe Zamawiający będzie zakładał na wniosek.</w:t>
      </w:r>
    </w:p>
    <w:p w:rsidR="005477FF" w:rsidRDefault="005477FF" w:rsidP="0085514F">
      <w:pPr>
        <w:jc w:val="both"/>
      </w:pPr>
    </w:p>
    <w:p w:rsidR="005477FF" w:rsidRDefault="005477FF" w:rsidP="0085514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Skarbnik Miasta Chojnowa</w:t>
      </w:r>
    </w:p>
    <w:p w:rsidR="005477FF" w:rsidRDefault="005477FF" w:rsidP="0085514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Bogumiła Truta</w:t>
      </w:r>
    </w:p>
    <w:p w:rsidR="005477FF" w:rsidRDefault="005477FF" w:rsidP="0085514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477FF" w:rsidRDefault="005477FF"/>
    <w:sectPr w:rsidR="005477FF" w:rsidSect="00CD7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B4EF4"/>
    <w:multiLevelType w:val="hybridMultilevel"/>
    <w:tmpl w:val="7D9A1A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2F80634">
      <w:start w:val="1"/>
      <w:numFmt w:val="decimal"/>
      <w:lvlText w:val="%2)"/>
      <w:lvlJc w:val="left"/>
      <w:pPr>
        <w:tabs>
          <w:tab w:val="num" w:pos="1515"/>
        </w:tabs>
        <w:ind w:left="1515" w:hanging="435"/>
      </w:pPr>
      <w:rPr>
        <w:rFonts w:cs="Times New Roman"/>
      </w:rPr>
    </w:lvl>
    <w:lvl w:ilvl="2" w:tplc="39AA9A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14F"/>
    <w:rsid w:val="005477FF"/>
    <w:rsid w:val="006D52AE"/>
    <w:rsid w:val="0085514F"/>
    <w:rsid w:val="00872BE1"/>
    <w:rsid w:val="00CD751D"/>
    <w:rsid w:val="00EB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14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73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1123</Words>
  <Characters>6744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Miejski </dc:title>
  <dc:subject/>
  <dc:creator>bogusia</dc:creator>
  <cp:keywords/>
  <dc:description/>
  <cp:lastModifiedBy>xx</cp:lastModifiedBy>
  <cp:revision>2</cp:revision>
  <dcterms:created xsi:type="dcterms:W3CDTF">2015-07-28T15:25:00Z</dcterms:created>
  <dcterms:modified xsi:type="dcterms:W3CDTF">2015-07-28T15:25:00Z</dcterms:modified>
</cp:coreProperties>
</file>